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08A" w:rsidRDefault="0094008A" w:rsidP="0094008A">
      <w:pPr>
        <w:spacing w:after="0"/>
      </w:pPr>
      <w:r>
        <w:t>Whitney Novotny</w:t>
      </w:r>
    </w:p>
    <w:p w:rsidR="0094008A" w:rsidRDefault="0094008A" w:rsidP="0094008A">
      <w:pPr>
        <w:spacing w:after="0"/>
      </w:pPr>
      <w:r>
        <w:t>October 17</w:t>
      </w:r>
      <w:r w:rsidRPr="0094008A">
        <w:rPr>
          <w:vertAlign w:val="superscript"/>
        </w:rPr>
        <w:t>th</w:t>
      </w:r>
      <w:r>
        <w:t>, 2014</w:t>
      </w:r>
    </w:p>
    <w:p w:rsidR="0094008A" w:rsidRDefault="0094008A" w:rsidP="0094008A">
      <w:pPr>
        <w:spacing w:after="0"/>
      </w:pPr>
      <w:r>
        <w:t>Debate Paper 2</w:t>
      </w:r>
    </w:p>
    <w:p w:rsidR="0094008A" w:rsidRDefault="0094008A" w:rsidP="0094008A">
      <w:pPr>
        <w:spacing w:after="0"/>
      </w:pPr>
      <w:r>
        <w:t>American Culture</w:t>
      </w:r>
    </w:p>
    <w:p w:rsidR="00F66E16" w:rsidRPr="009A27FC" w:rsidRDefault="0094008A" w:rsidP="0094008A">
      <w:pPr>
        <w:spacing w:after="0"/>
        <w:rPr>
          <w:rFonts w:ascii="Arial" w:hAnsi="Arial" w:cs="Arial"/>
          <w:color w:val="000000"/>
          <w:sz w:val="20"/>
          <w:szCs w:val="20"/>
          <w:shd w:val="clear" w:color="auto" w:fill="FFFFFF"/>
        </w:rPr>
      </w:pPr>
      <w:r>
        <w:t>Word Count: 1,345</w:t>
      </w:r>
      <w:r w:rsidR="009A27FC">
        <w:rPr>
          <w:rFonts w:ascii="Arial" w:hAnsi="Arial" w:cs="Arial"/>
          <w:b/>
          <w:color w:val="000000"/>
          <w:sz w:val="20"/>
          <w:szCs w:val="20"/>
        </w:rPr>
        <w:br/>
      </w:r>
      <w:r w:rsidR="009A27FC">
        <w:rPr>
          <w:rFonts w:ascii="Arial" w:hAnsi="Arial" w:cs="Arial"/>
          <w:b/>
          <w:color w:val="000000"/>
          <w:sz w:val="20"/>
          <w:szCs w:val="20"/>
          <w:shd w:val="clear" w:color="auto" w:fill="FFFFFF"/>
        </w:rPr>
        <w:tab/>
      </w:r>
      <w:r w:rsidR="009A27FC">
        <w:rPr>
          <w:rFonts w:ascii="Arial" w:hAnsi="Arial" w:cs="Arial"/>
          <w:color w:val="000000"/>
          <w:sz w:val="20"/>
          <w:szCs w:val="20"/>
          <w:shd w:val="clear" w:color="auto" w:fill="FFFFFF"/>
        </w:rPr>
        <w:t xml:space="preserve">Consumerisms and the belief in unprecedented growth have become flag poles of American culture. America, with a consumerist culture and exploitation of natural resources, has been able to grow and increase the national standard of living. The question that has arisen </w:t>
      </w:r>
      <w:proofErr w:type="gramStart"/>
      <w:r w:rsidR="009A27FC">
        <w:rPr>
          <w:rFonts w:ascii="Arial" w:hAnsi="Arial" w:cs="Arial"/>
          <w:color w:val="000000"/>
          <w:sz w:val="20"/>
          <w:szCs w:val="20"/>
          <w:shd w:val="clear" w:color="auto" w:fill="FFFFFF"/>
        </w:rPr>
        <w:t>however,</w:t>
      </w:r>
      <w:proofErr w:type="gramEnd"/>
      <w:r w:rsidR="009A27FC">
        <w:rPr>
          <w:rFonts w:ascii="Arial" w:hAnsi="Arial" w:cs="Arial"/>
          <w:color w:val="000000"/>
          <w:sz w:val="20"/>
          <w:szCs w:val="20"/>
          <w:shd w:val="clear" w:color="auto" w:fill="FFFFFF"/>
        </w:rPr>
        <w:t xml:space="preserve"> is whether </w:t>
      </w:r>
      <w:proofErr w:type="spellStart"/>
      <w:r w:rsidR="009A27FC">
        <w:rPr>
          <w:rFonts w:ascii="Arial" w:hAnsi="Arial" w:cs="Arial"/>
          <w:color w:val="000000"/>
          <w:sz w:val="20"/>
          <w:szCs w:val="20"/>
          <w:shd w:val="clear" w:color="auto" w:fill="FFFFFF"/>
        </w:rPr>
        <w:t>of</w:t>
      </w:r>
      <w:proofErr w:type="spellEnd"/>
      <w:r w:rsidR="009A27FC">
        <w:rPr>
          <w:rFonts w:ascii="Arial" w:hAnsi="Arial" w:cs="Arial"/>
          <w:color w:val="000000"/>
          <w:sz w:val="20"/>
          <w:szCs w:val="20"/>
          <w:shd w:val="clear" w:color="auto" w:fill="FFFFFF"/>
        </w:rPr>
        <w:t xml:space="preserve"> not this </w:t>
      </w:r>
      <w:r w:rsidR="001B7F41">
        <w:rPr>
          <w:rFonts w:ascii="Arial" w:hAnsi="Arial" w:cs="Arial"/>
          <w:color w:val="000000"/>
          <w:sz w:val="20"/>
          <w:szCs w:val="20"/>
          <w:shd w:val="clear" w:color="auto" w:fill="FFFFFF"/>
        </w:rPr>
        <w:t>unprecedented</w:t>
      </w:r>
      <w:r w:rsidR="009A27FC">
        <w:rPr>
          <w:rFonts w:ascii="Arial" w:hAnsi="Arial" w:cs="Arial"/>
          <w:color w:val="000000"/>
          <w:sz w:val="20"/>
          <w:szCs w:val="20"/>
          <w:shd w:val="clear" w:color="auto" w:fill="FFFFFF"/>
        </w:rPr>
        <w:t xml:space="preserve"> growth and </w:t>
      </w:r>
      <w:r>
        <w:rPr>
          <w:rFonts w:ascii="Arial" w:hAnsi="Arial" w:cs="Arial"/>
          <w:color w:val="000000"/>
          <w:sz w:val="20"/>
          <w:szCs w:val="20"/>
          <w:shd w:val="clear" w:color="auto" w:fill="FFFFFF"/>
        </w:rPr>
        <w:t>a material</w:t>
      </w:r>
      <w:r w:rsidR="001B7F41">
        <w:rPr>
          <w:rFonts w:ascii="Arial" w:hAnsi="Arial" w:cs="Arial"/>
          <w:color w:val="000000"/>
          <w:sz w:val="20"/>
          <w:szCs w:val="20"/>
          <w:shd w:val="clear" w:color="auto" w:fill="FFFFFF"/>
        </w:rPr>
        <w:t xml:space="preserve"> </w:t>
      </w:r>
      <w:r w:rsidR="009A27FC">
        <w:rPr>
          <w:rFonts w:ascii="Arial" w:hAnsi="Arial" w:cs="Arial"/>
          <w:color w:val="000000"/>
          <w:sz w:val="20"/>
          <w:szCs w:val="20"/>
          <w:shd w:val="clear" w:color="auto" w:fill="FFFFFF"/>
        </w:rPr>
        <w:t>world have a place in the future</w:t>
      </w:r>
      <w:r>
        <w:rPr>
          <w:rFonts w:ascii="Arial" w:hAnsi="Arial" w:cs="Arial"/>
          <w:color w:val="000000"/>
          <w:sz w:val="20"/>
          <w:szCs w:val="20"/>
          <w:shd w:val="clear" w:color="auto" w:fill="FFFFFF"/>
        </w:rPr>
        <w:t>. The future generations are going to have to live with world that American creates today. This future could be social collapse from an unsustainable lifestyle or it could be continued growth like the past and present generations have enjoyed.</w:t>
      </w:r>
    </w:p>
    <w:p w:rsidR="0065721F" w:rsidRDefault="00583C16" w:rsidP="008A18B1">
      <w:pPr>
        <w:ind w:firstLine="720"/>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In his article “On American Sustainability – summary”, Chris Clugston argues that Americans are living with “historically </w:t>
      </w:r>
      <w:r w:rsidR="008A18B1">
        <w:rPr>
          <w:rFonts w:ascii="Arial" w:hAnsi="Arial" w:cs="Arial"/>
          <w:color w:val="000000"/>
          <w:sz w:val="20"/>
          <w:szCs w:val="20"/>
          <w:shd w:val="clear" w:color="auto" w:fill="FFFFFF"/>
        </w:rPr>
        <w:t>unprecedented</w:t>
      </w:r>
      <w:r>
        <w:rPr>
          <w:rFonts w:ascii="Arial" w:hAnsi="Arial" w:cs="Arial"/>
          <w:color w:val="000000"/>
          <w:sz w:val="20"/>
          <w:szCs w:val="20"/>
          <w:shd w:val="clear" w:color="auto" w:fill="FFFFFF"/>
        </w:rPr>
        <w:t xml:space="preserve"> living standards” which have caused an increase in “dysfunctional ecological and economic behavior”</w:t>
      </w:r>
      <w:sdt>
        <w:sdtPr>
          <w:rPr>
            <w:rFonts w:ascii="Arial" w:hAnsi="Arial" w:cs="Arial"/>
            <w:color w:val="000000"/>
            <w:sz w:val="20"/>
            <w:szCs w:val="20"/>
            <w:shd w:val="clear" w:color="auto" w:fill="FFFFFF"/>
          </w:rPr>
          <w:id w:val="-7989268"/>
          <w:citation/>
        </w:sdtPr>
        <w:sdtContent>
          <w:r>
            <w:rPr>
              <w:rFonts w:ascii="Arial" w:hAnsi="Arial" w:cs="Arial"/>
              <w:color w:val="000000"/>
              <w:sz w:val="20"/>
              <w:szCs w:val="20"/>
              <w:shd w:val="clear" w:color="auto" w:fill="FFFFFF"/>
            </w:rPr>
            <w:fldChar w:fldCharType="begin"/>
          </w:r>
          <w:r>
            <w:rPr>
              <w:rFonts w:ascii="Arial" w:hAnsi="Arial" w:cs="Arial"/>
              <w:color w:val="000000"/>
              <w:sz w:val="20"/>
              <w:szCs w:val="20"/>
              <w:shd w:val="clear" w:color="auto" w:fill="FFFFFF"/>
            </w:rPr>
            <w:instrText xml:space="preserve"> CITATION Clu08 \l 1033 </w:instrText>
          </w:r>
          <w:r>
            <w:rPr>
              <w:rFonts w:ascii="Arial" w:hAnsi="Arial" w:cs="Arial"/>
              <w:color w:val="000000"/>
              <w:sz w:val="20"/>
              <w:szCs w:val="20"/>
              <w:shd w:val="clear" w:color="auto" w:fill="FFFFFF"/>
            </w:rPr>
            <w:fldChar w:fldCharType="separate"/>
          </w:r>
          <w:r w:rsidR="00865A2D">
            <w:rPr>
              <w:rFonts w:ascii="Arial" w:hAnsi="Arial" w:cs="Arial"/>
              <w:noProof/>
              <w:color w:val="000000"/>
              <w:sz w:val="20"/>
              <w:szCs w:val="20"/>
              <w:shd w:val="clear" w:color="auto" w:fill="FFFFFF"/>
            </w:rPr>
            <w:t xml:space="preserve"> </w:t>
          </w:r>
          <w:r w:rsidR="00865A2D" w:rsidRPr="00865A2D">
            <w:rPr>
              <w:rFonts w:ascii="Arial" w:hAnsi="Arial" w:cs="Arial"/>
              <w:noProof/>
              <w:color w:val="000000"/>
              <w:sz w:val="20"/>
              <w:szCs w:val="20"/>
              <w:shd w:val="clear" w:color="auto" w:fill="FFFFFF"/>
            </w:rPr>
            <w:t>(Clugston, 2008)</w:t>
          </w:r>
          <w:r>
            <w:rPr>
              <w:rFonts w:ascii="Arial" w:hAnsi="Arial" w:cs="Arial"/>
              <w:color w:val="000000"/>
              <w:sz w:val="20"/>
              <w:szCs w:val="20"/>
              <w:shd w:val="clear" w:color="auto" w:fill="FFFFFF"/>
            </w:rPr>
            <w:fldChar w:fldCharType="end"/>
          </w:r>
        </w:sdtContent>
      </w:sdt>
      <w:r>
        <w:rPr>
          <w:rFonts w:ascii="Arial" w:hAnsi="Arial" w:cs="Arial"/>
          <w:color w:val="000000"/>
          <w:sz w:val="20"/>
          <w:szCs w:val="20"/>
          <w:shd w:val="clear" w:color="auto" w:fill="FFFFFF"/>
        </w:rPr>
        <w:t>.</w:t>
      </w:r>
      <w:r w:rsidR="008C11BF">
        <w:rPr>
          <w:rFonts w:ascii="Arial" w:hAnsi="Arial" w:cs="Arial"/>
          <w:color w:val="000000"/>
          <w:sz w:val="20"/>
          <w:szCs w:val="20"/>
          <w:shd w:val="clear" w:color="auto" w:fill="FFFFFF"/>
        </w:rPr>
        <w:t xml:space="preserve"> Clugston believes that America is facing an imminent social collapse because the culture of more is better is unstainable. Clugston presents evidence of the </w:t>
      </w:r>
      <w:r w:rsidR="008A18B1">
        <w:rPr>
          <w:rFonts w:ascii="Arial" w:hAnsi="Arial" w:cs="Arial"/>
          <w:color w:val="000000"/>
          <w:sz w:val="20"/>
          <w:szCs w:val="20"/>
          <w:shd w:val="clear" w:color="auto" w:fill="FFFFFF"/>
        </w:rPr>
        <w:t>unprecedented</w:t>
      </w:r>
      <w:r w:rsidR="008C11BF">
        <w:rPr>
          <w:rFonts w:ascii="Arial" w:hAnsi="Arial" w:cs="Arial"/>
          <w:color w:val="000000"/>
          <w:sz w:val="20"/>
          <w:szCs w:val="20"/>
          <w:shd w:val="clear" w:color="auto" w:fill="FFFFFF"/>
        </w:rPr>
        <w:t xml:space="preserve"> growth American has experienced in the last 200 years where </w:t>
      </w:r>
      <w:r w:rsidR="00A4420B">
        <w:rPr>
          <w:rFonts w:ascii="Arial" w:hAnsi="Arial" w:cs="Arial"/>
          <w:color w:val="000000"/>
          <w:sz w:val="20"/>
          <w:szCs w:val="20"/>
          <w:shd w:val="clear" w:color="auto" w:fill="FFFFFF"/>
        </w:rPr>
        <w:t xml:space="preserve">the growth of the economy increased over 1600 times and the population increased over 50 times. This allowed for an increase in the average material standard of living which Clugston argues perpetuated American’s worldview that ecological resources are abundant and that there is perpetual economic growth. </w:t>
      </w:r>
      <w:r w:rsidR="00464B46">
        <w:rPr>
          <w:rFonts w:ascii="Arial" w:hAnsi="Arial" w:cs="Arial"/>
          <w:color w:val="000000"/>
          <w:sz w:val="20"/>
          <w:szCs w:val="20"/>
          <w:shd w:val="clear" w:color="auto" w:fill="FFFFFF"/>
        </w:rPr>
        <w:t>This has led to exploitation of ecological and economic resources</w:t>
      </w:r>
      <w:r w:rsidR="001D64B2">
        <w:rPr>
          <w:rFonts w:ascii="Arial" w:hAnsi="Arial" w:cs="Arial"/>
          <w:color w:val="000000"/>
          <w:sz w:val="20"/>
          <w:szCs w:val="20"/>
          <w:shd w:val="clear" w:color="auto" w:fill="FFFFFF"/>
        </w:rPr>
        <w:t xml:space="preserve"> because society demands the ability to consume more goods and services. Clugston believes that American society has a flawed perception of reality because there exists the group think that resources available today will always be available in the future.</w:t>
      </w:r>
      <w:r w:rsidR="0065721F">
        <w:rPr>
          <w:rFonts w:ascii="Arial" w:hAnsi="Arial" w:cs="Arial"/>
          <w:color w:val="000000"/>
          <w:sz w:val="20"/>
          <w:szCs w:val="20"/>
          <w:shd w:val="clear" w:color="auto" w:fill="FFFFFF"/>
        </w:rPr>
        <w:t xml:space="preserve"> Clugston presents </w:t>
      </w:r>
      <w:r w:rsidR="0065721F">
        <w:rPr>
          <w:rFonts w:ascii="Arial" w:hAnsi="Arial" w:cs="Arial"/>
          <w:color w:val="000000"/>
          <w:sz w:val="20"/>
          <w:szCs w:val="20"/>
          <w:shd w:val="clear" w:color="auto" w:fill="FFFFFF"/>
        </w:rPr>
        <w:fldChar w:fldCharType="begin"/>
      </w:r>
      <w:r w:rsidR="0065721F">
        <w:rPr>
          <w:rFonts w:ascii="Arial" w:hAnsi="Arial" w:cs="Arial"/>
          <w:color w:val="000000"/>
          <w:sz w:val="20"/>
          <w:szCs w:val="20"/>
          <w:shd w:val="clear" w:color="auto" w:fill="FFFFFF"/>
        </w:rPr>
        <w:instrText xml:space="preserve"> REF _Ref401261883 \h </w:instrText>
      </w:r>
      <w:r w:rsidR="0065721F">
        <w:rPr>
          <w:rFonts w:ascii="Arial" w:hAnsi="Arial" w:cs="Arial"/>
          <w:color w:val="000000"/>
          <w:sz w:val="20"/>
          <w:szCs w:val="20"/>
          <w:shd w:val="clear" w:color="auto" w:fill="FFFFFF"/>
        </w:rPr>
      </w:r>
      <w:r w:rsidR="008A18B1">
        <w:rPr>
          <w:rFonts w:ascii="Arial" w:hAnsi="Arial" w:cs="Arial"/>
          <w:color w:val="000000"/>
          <w:sz w:val="20"/>
          <w:szCs w:val="20"/>
          <w:shd w:val="clear" w:color="auto" w:fill="FFFFFF"/>
        </w:rPr>
        <w:instrText xml:space="preserve"> \* MERGEFORMAT </w:instrText>
      </w:r>
      <w:r w:rsidR="0065721F">
        <w:rPr>
          <w:rFonts w:ascii="Arial" w:hAnsi="Arial" w:cs="Arial"/>
          <w:color w:val="000000"/>
          <w:sz w:val="20"/>
          <w:szCs w:val="20"/>
          <w:shd w:val="clear" w:color="auto" w:fill="FFFFFF"/>
        </w:rPr>
        <w:fldChar w:fldCharType="separate"/>
      </w:r>
      <w:r w:rsidR="0065721F">
        <w:t xml:space="preserve">Figure </w:t>
      </w:r>
      <w:r w:rsidR="0065721F">
        <w:rPr>
          <w:noProof/>
        </w:rPr>
        <w:t>1</w:t>
      </w:r>
      <w:r w:rsidR="0065721F">
        <w:rPr>
          <w:rFonts w:ascii="Arial" w:hAnsi="Arial" w:cs="Arial"/>
          <w:color w:val="000000"/>
          <w:sz w:val="20"/>
          <w:szCs w:val="20"/>
          <w:shd w:val="clear" w:color="auto" w:fill="FFFFFF"/>
        </w:rPr>
        <w:fldChar w:fldCharType="end"/>
      </w:r>
      <w:r w:rsidR="0065721F">
        <w:rPr>
          <w:rFonts w:ascii="Arial" w:hAnsi="Arial" w:cs="Arial"/>
          <w:color w:val="000000"/>
          <w:sz w:val="20"/>
          <w:szCs w:val="20"/>
          <w:shd w:val="clear" w:color="auto" w:fill="FFFFFF"/>
        </w:rPr>
        <w:t xml:space="preserve"> (shown below) which demonstrates how American’</w:t>
      </w:r>
      <w:r w:rsidR="00FA28C6">
        <w:rPr>
          <w:rFonts w:ascii="Arial" w:hAnsi="Arial" w:cs="Arial"/>
          <w:color w:val="000000"/>
          <w:sz w:val="20"/>
          <w:szCs w:val="20"/>
          <w:shd w:val="clear" w:color="auto" w:fill="FFFFFF"/>
        </w:rPr>
        <w:t>s distorted worldvie</w:t>
      </w:r>
      <w:r w:rsidR="00020DBC">
        <w:rPr>
          <w:rFonts w:ascii="Arial" w:hAnsi="Arial" w:cs="Arial"/>
          <w:color w:val="000000"/>
          <w:sz w:val="20"/>
          <w:szCs w:val="20"/>
          <w:shd w:val="clear" w:color="auto" w:fill="FFFFFF"/>
        </w:rPr>
        <w:t>w which had led to an unsustainable lifestyle</w:t>
      </w:r>
      <w:r w:rsidR="00FA28C6">
        <w:rPr>
          <w:rFonts w:ascii="Arial" w:hAnsi="Arial" w:cs="Arial"/>
          <w:color w:val="000000"/>
          <w:sz w:val="20"/>
          <w:szCs w:val="20"/>
          <w:shd w:val="clear" w:color="auto" w:fill="FFFFFF"/>
        </w:rPr>
        <w:t>.</w:t>
      </w:r>
      <w:r w:rsidR="00020DBC">
        <w:rPr>
          <w:rFonts w:ascii="Arial" w:hAnsi="Arial" w:cs="Arial"/>
          <w:color w:val="000000"/>
          <w:sz w:val="20"/>
          <w:szCs w:val="20"/>
          <w:shd w:val="clear" w:color="auto" w:fill="FFFFFF"/>
        </w:rPr>
        <w:t xml:space="preserve"> </w:t>
      </w:r>
      <w:r w:rsidR="00FA28C6">
        <w:rPr>
          <w:rFonts w:ascii="Arial" w:hAnsi="Arial" w:cs="Arial"/>
          <w:color w:val="000000"/>
          <w:sz w:val="20"/>
          <w:szCs w:val="20"/>
          <w:shd w:val="clear" w:color="auto" w:fill="FFFFFF"/>
        </w:rPr>
        <w:t xml:space="preserve"> </w:t>
      </w:r>
      <w:r w:rsidR="008A18B1">
        <w:rPr>
          <w:rFonts w:ascii="Arial" w:hAnsi="Arial" w:cs="Arial"/>
          <w:color w:val="000000"/>
          <w:sz w:val="20"/>
          <w:szCs w:val="20"/>
          <w:shd w:val="clear" w:color="auto" w:fill="FFFFFF"/>
        </w:rPr>
        <w:t>Clugston believes that going forward American’s need to choose to voluntarily transition to a sustainable lifestyle or be forced into it by nature when the society inevitably collapses.</w:t>
      </w:r>
    </w:p>
    <w:p w:rsidR="0065721F" w:rsidRDefault="0065721F" w:rsidP="008A18B1">
      <w:pPr>
        <w:keepNext/>
        <w:jc w:val="center"/>
      </w:pPr>
      <w:bookmarkStart w:id="0" w:name="_GoBack"/>
      <w:r>
        <w:rPr>
          <w:noProof/>
        </w:rPr>
        <w:drawing>
          <wp:inline distT="0" distB="0" distL="0" distR="0" wp14:anchorId="1253806D" wp14:editId="28729104">
            <wp:extent cx="4333875" cy="2936770"/>
            <wp:effectExtent l="0" t="0" r="0" b="0"/>
            <wp:docPr id="1" name="Picture 1" descr="http://www2.energybulletin.net/sites/default/files/images/paradigm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2.energybulletin.net/sites/default/files/images/paradigm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33875" cy="2936770"/>
                    </a:xfrm>
                    <a:prstGeom prst="rect">
                      <a:avLst/>
                    </a:prstGeom>
                    <a:noFill/>
                    <a:ln>
                      <a:noFill/>
                    </a:ln>
                  </pic:spPr>
                </pic:pic>
              </a:graphicData>
            </a:graphic>
          </wp:inline>
        </w:drawing>
      </w:r>
      <w:bookmarkEnd w:id="0"/>
    </w:p>
    <w:p w:rsidR="0065721F" w:rsidRDefault="0065721F" w:rsidP="008A18B1">
      <w:pPr>
        <w:pStyle w:val="Caption"/>
        <w:jc w:val="center"/>
      </w:pPr>
      <w:bookmarkStart w:id="1" w:name="_Ref401261883"/>
      <w:r>
        <w:t xml:space="preserve">Figure </w:t>
      </w:r>
      <w:fldSimple w:instr=" SEQ Figure \* ARABIC ">
        <w:r>
          <w:rPr>
            <w:noProof/>
          </w:rPr>
          <w:t>1</w:t>
        </w:r>
      </w:fldSimple>
      <w:bookmarkEnd w:id="1"/>
      <w:r>
        <w:t>: "Our American Lifestyle Paradigm"</w:t>
      </w:r>
      <w:sdt>
        <w:sdtPr>
          <w:id w:val="54754117"/>
          <w:citation/>
        </w:sdtPr>
        <w:sdtContent>
          <w:r>
            <w:fldChar w:fldCharType="begin"/>
          </w:r>
          <w:r>
            <w:instrText xml:space="preserve"> CITATION Clu08 \l 1033 </w:instrText>
          </w:r>
          <w:r>
            <w:fldChar w:fldCharType="separate"/>
          </w:r>
          <w:r w:rsidR="00865A2D">
            <w:rPr>
              <w:noProof/>
            </w:rPr>
            <w:t xml:space="preserve"> (Clugston, 2008)</w:t>
          </w:r>
          <w:r>
            <w:fldChar w:fldCharType="end"/>
          </w:r>
        </w:sdtContent>
      </w:sdt>
    </w:p>
    <w:p w:rsidR="003D475A" w:rsidRDefault="008A18B1" w:rsidP="00AF29C7">
      <w:pPr>
        <w:ind w:firstLine="720"/>
        <w:jc w:val="both"/>
        <w:rPr>
          <w:rFonts w:ascii="Arial" w:hAnsi="Arial" w:cs="Arial"/>
          <w:b/>
          <w:color w:val="000000"/>
          <w:sz w:val="20"/>
          <w:szCs w:val="20"/>
          <w:shd w:val="clear" w:color="auto" w:fill="FFFFFF"/>
        </w:rPr>
      </w:pPr>
      <w:r>
        <w:rPr>
          <w:rFonts w:ascii="Arial" w:hAnsi="Arial" w:cs="Arial"/>
          <w:color w:val="000000"/>
          <w:sz w:val="20"/>
          <w:szCs w:val="20"/>
        </w:rPr>
        <w:lastRenderedPageBreak/>
        <w:t>The whole of Clugston’s article is a vast overstatement that</w:t>
      </w:r>
      <w:r w:rsidR="003F5461">
        <w:rPr>
          <w:rFonts w:ascii="Arial" w:hAnsi="Arial" w:cs="Arial"/>
          <w:color w:val="000000"/>
          <w:sz w:val="20"/>
          <w:szCs w:val="20"/>
        </w:rPr>
        <w:t xml:space="preserve"> relies on fear and scare tactics.</w:t>
      </w:r>
      <w:r w:rsidR="005130C3">
        <w:rPr>
          <w:rFonts w:ascii="Arial" w:hAnsi="Arial" w:cs="Arial"/>
          <w:color w:val="000000"/>
          <w:sz w:val="20"/>
          <w:szCs w:val="20"/>
        </w:rPr>
        <w:t xml:space="preserve"> Clugston argues that a drastic overhaul of American culture is needed to save American society.  His argument would be better supported if he provided steps towards a sustainable culture because in reality such extreme societal change is unlikely and difficult because of the current American world view he described. </w:t>
      </w:r>
      <w:r w:rsidR="00DF4CF1">
        <w:rPr>
          <w:rFonts w:ascii="Arial" w:hAnsi="Arial" w:cs="Arial"/>
          <w:color w:val="000000"/>
          <w:sz w:val="20"/>
          <w:szCs w:val="20"/>
        </w:rPr>
        <w:t xml:space="preserve">The idea of complete and utter societal collapse is flawed. Cultural change is a complex system that has many factors play into it. Most likely the fall, if it comes at all, will be a slow and painful decline. Small changes or large changes could save the current society. Most importantly, culture is in its very core adaptive. </w:t>
      </w:r>
      <w:r w:rsidR="004B4B9F">
        <w:rPr>
          <w:rFonts w:ascii="Arial" w:hAnsi="Arial" w:cs="Arial"/>
          <w:color w:val="000000"/>
          <w:sz w:val="20"/>
          <w:szCs w:val="20"/>
        </w:rPr>
        <w:t xml:space="preserve">As more and more resources become scarce, prices will rise, limiting consumerism and society will have to slowly redefine itself. </w:t>
      </w:r>
      <w:r w:rsidR="00DF4CF1">
        <w:rPr>
          <w:rFonts w:ascii="Arial" w:hAnsi="Arial" w:cs="Arial"/>
          <w:color w:val="000000"/>
          <w:sz w:val="20"/>
          <w:szCs w:val="20"/>
        </w:rPr>
        <w:t>The American culture historically is adaptive to changes and will continue to adapt. Clugston’s argument fails to look at the adaptive nature of culture to natural forces.</w:t>
      </w:r>
    </w:p>
    <w:p w:rsidR="00FA6675" w:rsidRDefault="003D475A" w:rsidP="00AF29C7">
      <w:pPr>
        <w:ind w:firstLine="720"/>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w:t>
      </w:r>
      <w:r w:rsidR="004B4B9F">
        <w:rPr>
          <w:rFonts w:ascii="Arial" w:hAnsi="Arial" w:cs="Arial"/>
          <w:color w:val="000000"/>
          <w:sz w:val="20"/>
          <w:szCs w:val="20"/>
          <w:shd w:val="clear" w:color="auto" w:fill="FFFFFF"/>
        </w:rPr>
        <w:t>Unleashing</w:t>
      </w:r>
      <w:r>
        <w:rPr>
          <w:rFonts w:ascii="Arial" w:hAnsi="Arial" w:cs="Arial"/>
          <w:color w:val="000000"/>
          <w:sz w:val="20"/>
          <w:szCs w:val="20"/>
          <w:shd w:val="clear" w:color="auto" w:fill="FFFFFF"/>
        </w:rPr>
        <w:t xml:space="preserve"> the Second American Century” by Joel Kurtzman argues that America still has so many natural resources that can continue to provide the American people and allow them the wonderful lifestyles they have become accustomed to</w:t>
      </w:r>
      <w:sdt>
        <w:sdtPr>
          <w:rPr>
            <w:rFonts w:ascii="Arial" w:hAnsi="Arial" w:cs="Arial"/>
            <w:color w:val="000000"/>
            <w:sz w:val="20"/>
            <w:szCs w:val="20"/>
            <w:shd w:val="clear" w:color="auto" w:fill="FFFFFF"/>
          </w:rPr>
          <w:id w:val="65070582"/>
          <w:citation/>
        </w:sdtPr>
        <w:sdtContent>
          <w:r>
            <w:rPr>
              <w:rFonts w:ascii="Arial" w:hAnsi="Arial" w:cs="Arial"/>
              <w:color w:val="000000"/>
              <w:sz w:val="20"/>
              <w:szCs w:val="20"/>
              <w:shd w:val="clear" w:color="auto" w:fill="FFFFFF"/>
            </w:rPr>
            <w:fldChar w:fldCharType="begin"/>
          </w:r>
          <w:r>
            <w:rPr>
              <w:rFonts w:ascii="Arial" w:hAnsi="Arial" w:cs="Arial"/>
              <w:color w:val="000000"/>
              <w:sz w:val="20"/>
              <w:szCs w:val="20"/>
              <w:shd w:val="clear" w:color="auto" w:fill="FFFFFF"/>
            </w:rPr>
            <w:instrText xml:space="preserve"> CITATION Joe14 \l 1033 </w:instrText>
          </w:r>
          <w:r>
            <w:rPr>
              <w:rFonts w:ascii="Arial" w:hAnsi="Arial" w:cs="Arial"/>
              <w:color w:val="000000"/>
              <w:sz w:val="20"/>
              <w:szCs w:val="20"/>
              <w:shd w:val="clear" w:color="auto" w:fill="FFFFFF"/>
            </w:rPr>
            <w:fldChar w:fldCharType="separate"/>
          </w:r>
          <w:r w:rsidR="00865A2D">
            <w:rPr>
              <w:rFonts w:ascii="Arial" w:hAnsi="Arial" w:cs="Arial"/>
              <w:noProof/>
              <w:color w:val="000000"/>
              <w:sz w:val="20"/>
              <w:szCs w:val="20"/>
              <w:shd w:val="clear" w:color="auto" w:fill="FFFFFF"/>
            </w:rPr>
            <w:t xml:space="preserve"> </w:t>
          </w:r>
          <w:r w:rsidR="00865A2D" w:rsidRPr="00865A2D">
            <w:rPr>
              <w:rFonts w:ascii="Arial" w:hAnsi="Arial" w:cs="Arial"/>
              <w:noProof/>
              <w:color w:val="000000"/>
              <w:sz w:val="20"/>
              <w:szCs w:val="20"/>
              <w:shd w:val="clear" w:color="auto" w:fill="FFFFFF"/>
            </w:rPr>
            <w:t>(Kurtzman, 2014)</w:t>
          </w:r>
          <w:r>
            <w:rPr>
              <w:rFonts w:ascii="Arial" w:hAnsi="Arial" w:cs="Arial"/>
              <w:color w:val="000000"/>
              <w:sz w:val="20"/>
              <w:szCs w:val="20"/>
              <w:shd w:val="clear" w:color="auto" w:fill="FFFFFF"/>
            </w:rPr>
            <w:fldChar w:fldCharType="end"/>
          </w:r>
        </w:sdtContent>
      </w:sdt>
      <w:r>
        <w:rPr>
          <w:rFonts w:ascii="Arial" w:hAnsi="Arial" w:cs="Arial"/>
          <w:color w:val="000000"/>
          <w:sz w:val="20"/>
          <w:szCs w:val="20"/>
          <w:shd w:val="clear" w:color="auto" w:fill="FFFFFF"/>
        </w:rPr>
        <w:t xml:space="preserve">. One of Kurtzman’s central </w:t>
      </w:r>
      <w:r w:rsidR="004B4B9F">
        <w:rPr>
          <w:rFonts w:ascii="Arial" w:hAnsi="Arial" w:cs="Arial"/>
          <w:color w:val="000000"/>
          <w:sz w:val="20"/>
          <w:szCs w:val="20"/>
          <w:shd w:val="clear" w:color="auto" w:fill="FFFFFF"/>
        </w:rPr>
        <w:t>arguments</w:t>
      </w:r>
      <w:r>
        <w:rPr>
          <w:rFonts w:ascii="Arial" w:hAnsi="Arial" w:cs="Arial"/>
          <w:color w:val="000000"/>
          <w:sz w:val="20"/>
          <w:szCs w:val="20"/>
          <w:shd w:val="clear" w:color="auto" w:fill="FFFFFF"/>
        </w:rPr>
        <w:t xml:space="preserve"> is that American is </w:t>
      </w:r>
      <w:r w:rsidR="00CA32C6">
        <w:rPr>
          <w:rFonts w:ascii="Arial" w:hAnsi="Arial" w:cs="Arial"/>
          <w:color w:val="000000"/>
          <w:sz w:val="20"/>
          <w:szCs w:val="20"/>
          <w:shd w:val="clear" w:color="auto" w:fill="FFFFFF"/>
        </w:rPr>
        <w:t>“headed down the path toward energy independence” because American has begun producing much of its own oil and has the possibility of being able to become an oil exporter</w:t>
      </w:r>
      <w:sdt>
        <w:sdtPr>
          <w:rPr>
            <w:rFonts w:ascii="Arial" w:hAnsi="Arial" w:cs="Arial"/>
            <w:color w:val="000000"/>
            <w:sz w:val="20"/>
            <w:szCs w:val="20"/>
            <w:shd w:val="clear" w:color="auto" w:fill="FFFFFF"/>
          </w:rPr>
          <w:id w:val="-1281331419"/>
          <w:citation/>
        </w:sdtPr>
        <w:sdtContent>
          <w:r w:rsidR="00CA32C6">
            <w:rPr>
              <w:rFonts w:ascii="Arial" w:hAnsi="Arial" w:cs="Arial"/>
              <w:color w:val="000000"/>
              <w:sz w:val="20"/>
              <w:szCs w:val="20"/>
              <w:shd w:val="clear" w:color="auto" w:fill="FFFFFF"/>
            </w:rPr>
            <w:fldChar w:fldCharType="begin"/>
          </w:r>
          <w:r w:rsidR="00CA32C6">
            <w:rPr>
              <w:rFonts w:ascii="Arial" w:hAnsi="Arial" w:cs="Arial"/>
              <w:color w:val="000000"/>
              <w:sz w:val="20"/>
              <w:szCs w:val="20"/>
              <w:shd w:val="clear" w:color="auto" w:fill="FFFFFF"/>
            </w:rPr>
            <w:instrText xml:space="preserve"> CITATION Joe14 \l 1033 </w:instrText>
          </w:r>
          <w:r w:rsidR="00CA32C6">
            <w:rPr>
              <w:rFonts w:ascii="Arial" w:hAnsi="Arial" w:cs="Arial"/>
              <w:color w:val="000000"/>
              <w:sz w:val="20"/>
              <w:szCs w:val="20"/>
              <w:shd w:val="clear" w:color="auto" w:fill="FFFFFF"/>
            </w:rPr>
            <w:fldChar w:fldCharType="separate"/>
          </w:r>
          <w:r w:rsidR="00865A2D">
            <w:rPr>
              <w:rFonts w:ascii="Arial" w:hAnsi="Arial" w:cs="Arial"/>
              <w:noProof/>
              <w:color w:val="000000"/>
              <w:sz w:val="20"/>
              <w:szCs w:val="20"/>
              <w:shd w:val="clear" w:color="auto" w:fill="FFFFFF"/>
            </w:rPr>
            <w:t xml:space="preserve"> </w:t>
          </w:r>
          <w:r w:rsidR="00865A2D" w:rsidRPr="00865A2D">
            <w:rPr>
              <w:rFonts w:ascii="Arial" w:hAnsi="Arial" w:cs="Arial"/>
              <w:noProof/>
              <w:color w:val="000000"/>
              <w:sz w:val="20"/>
              <w:szCs w:val="20"/>
              <w:shd w:val="clear" w:color="auto" w:fill="FFFFFF"/>
            </w:rPr>
            <w:t>(Kurtzman, 2014)</w:t>
          </w:r>
          <w:r w:rsidR="00CA32C6">
            <w:rPr>
              <w:rFonts w:ascii="Arial" w:hAnsi="Arial" w:cs="Arial"/>
              <w:color w:val="000000"/>
              <w:sz w:val="20"/>
              <w:szCs w:val="20"/>
              <w:shd w:val="clear" w:color="auto" w:fill="FFFFFF"/>
            </w:rPr>
            <w:fldChar w:fldCharType="end"/>
          </w:r>
        </w:sdtContent>
      </w:sdt>
      <w:r w:rsidR="00CA32C6">
        <w:rPr>
          <w:rFonts w:ascii="Arial" w:hAnsi="Arial" w:cs="Arial"/>
          <w:color w:val="000000"/>
          <w:sz w:val="20"/>
          <w:szCs w:val="20"/>
          <w:shd w:val="clear" w:color="auto" w:fill="FFFFFF"/>
        </w:rPr>
        <w:t>. Increased energy production would lead to the return of manufacturing to America which will lead to money pouring into the US economy as it becomes an exporter of goods. Another major stake in Kurtzman’s argument is that America is and will continue to be a world innovator.</w:t>
      </w:r>
      <w:r w:rsidR="00FC5E7E">
        <w:rPr>
          <w:rFonts w:ascii="Arial" w:hAnsi="Arial" w:cs="Arial"/>
          <w:color w:val="000000"/>
          <w:sz w:val="20"/>
          <w:szCs w:val="20"/>
          <w:shd w:val="clear" w:color="auto" w:fill="FFFFFF"/>
        </w:rPr>
        <w:t xml:space="preserve"> The book</w:t>
      </w:r>
      <w:r w:rsidR="00FA6675">
        <w:rPr>
          <w:rFonts w:ascii="Arial" w:hAnsi="Arial" w:cs="Arial"/>
          <w:color w:val="000000"/>
          <w:sz w:val="20"/>
          <w:szCs w:val="20"/>
          <w:shd w:val="clear" w:color="auto" w:fill="FFFFFF"/>
        </w:rPr>
        <w:t xml:space="preserve"> gives the following quote in support of its argument:</w:t>
      </w:r>
    </w:p>
    <w:p w:rsidR="00561E06" w:rsidRDefault="00FA6675" w:rsidP="00561E06">
      <w:pPr>
        <w:jc w:val="center"/>
        <w:rPr>
          <w:rFonts w:ascii="Arial" w:hAnsi="Arial" w:cs="Arial"/>
          <w:b/>
          <w:color w:val="000000"/>
          <w:sz w:val="20"/>
          <w:szCs w:val="20"/>
        </w:rPr>
      </w:pPr>
      <w:r w:rsidRPr="00FA6675">
        <w:rPr>
          <w:rFonts w:ascii="Arial" w:hAnsi="Arial" w:cs="Arial"/>
          <w:i/>
          <w:color w:val="000000"/>
          <w:sz w:val="20"/>
          <w:szCs w:val="20"/>
          <w:shd w:val="clear" w:color="auto" w:fill="FFFFFF"/>
        </w:rPr>
        <w:t>“North America, with the U.S. in the lead, the world’s center of creativity and innovation. Any measure will do: new companies formed, Nobel Prizes received, R&amp;D spending, attractiveness to high talent from anywhere, patents issued and numbers of great universities.” –George P. Shultz, former secretary of labor, treasury, and state</w:t>
      </w:r>
      <w:sdt>
        <w:sdtPr>
          <w:rPr>
            <w:rFonts w:ascii="Arial" w:hAnsi="Arial" w:cs="Arial"/>
            <w:i/>
            <w:color w:val="000000"/>
            <w:sz w:val="20"/>
            <w:szCs w:val="20"/>
            <w:shd w:val="clear" w:color="auto" w:fill="FFFFFF"/>
          </w:rPr>
          <w:id w:val="36637974"/>
          <w:citation/>
        </w:sdtPr>
        <w:sdtContent>
          <w:r w:rsidRPr="00FA6675">
            <w:rPr>
              <w:rFonts w:ascii="Arial" w:hAnsi="Arial" w:cs="Arial"/>
              <w:i/>
              <w:color w:val="000000"/>
              <w:sz w:val="20"/>
              <w:szCs w:val="20"/>
              <w:shd w:val="clear" w:color="auto" w:fill="FFFFFF"/>
            </w:rPr>
            <w:fldChar w:fldCharType="begin"/>
          </w:r>
          <w:r w:rsidRPr="00FA6675">
            <w:rPr>
              <w:rFonts w:ascii="Arial" w:hAnsi="Arial" w:cs="Arial"/>
              <w:i/>
              <w:color w:val="000000"/>
              <w:sz w:val="20"/>
              <w:szCs w:val="20"/>
              <w:shd w:val="clear" w:color="auto" w:fill="FFFFFF"/>
            </w:rPr>
            <w:instrText xml:space="preserve"> CITATION Joe14 \l 1033 </w:instrText>
          </w:r>
          <w:r w:rsidRPr="00FA6675">
            <w:rPr>
              <w:rFonts w:ascii="Arial" w:hAnsi="Arial" w:cs="Arial"/>
              <w:i/>
              <w:color w:val="000000"/>
              <w:sz w:val="20"/>
              <w:szCs w:val="20"/>
              <w:shd w:val="clear" w:color="auto" w:fill="FFFFFF"/>
            </w:rPr>
            <w:fldChar w:fldCharType="separate"/>
          </w:r>
          <w:r w:rsidR="00865A2D">
            <w:rPr>
              <w:rFonts w:ascii="Arial" w:hAnsi="Arial" w:cs="Arial"/>
              <w:i/>
              <w:noProof/>
              <w:color w:val="000000"/>
              <w:sz w:val="20"/>
              <w:szCs w:val="20"/>
              <w:shd w:val="clear" w:color="auto" w:fill="FFFFFF"/>
            </w:rPr>
            <w:t xml:space="preserve"> </w:t>
          </w:r>
          <w:r w:rsidR="00865A2D" w:rsidRPr="00865A2D">
            <w:rPr>
              <w:rFonts w:ascii="Arial" w:hAnsi="Arial" w:cs="Arial"/>
              <w:noProof/>
              <w:color w:val="000000"/>
              <w:sz w:val="20"/>
              <w:szCs w:val="20"/>
              <w:shd w:val="clear" w:color="auto" w:fill="FFFFFF"/>
            </w:rPr>
            <w:t>(Kurtzman, 2014)</w:t>
          </w:r>
          <w:r w:rsidRPr="00FA6675">
            <w:rPr>
              <w:rFonts w:ascii="Arial" w:hAnsi="Arial" w:cs="Arial"/>
              <w:i/>
              <w:color w:val="000000"/>
              <w:sz w:val="20"/>
              <w:szCs w:val="20"/>
              <w:shd w:val="clear" w:color="auto" w:fill="FFFFFF"/>
            </w:rPr>
            <w:fldChar w:fldCharType="end"/>
          </w:r>
        </w:sdtContent>
      </w:sdt>
    </w:p>
    <w:p w:rsidR="00561E06" w:rsidRDefault="00561E06" w:rsidP="00561E06">
      <w:pPr>
        <w:jc w:val="both"/>
        <w:rPr>
          <w:rFonts w:ascii="Arial" w:hAnsi="Arial" w:cs="Arial"/>
          <w:color w:val="000000"/>
          <w:sz w:val="20"/>
          <w:szCs w:val="20"/>
        </w:rPr>
      </w:pPr>
      <w:r>
        <w:rPr>
          <w:rFonts w:ascii="Arial" w:hAnsi="Arial" w:cs="Arial"/>
          <w:color w:val="000000"/>
          <w:sz w:val="20"/>
          <w:szCs w:val="20"/>
        </w:rPr>
        <w:t xml:space="preserve">Innovation is seen as America’s saving grace because even if oil was to go scarce or the natural resources were exhausted. </w:t>
      </w:r>
    </w:p>
    <w:p w:rsidR="00FF3627" w:rsidRDefault="00561E06" w:rsidP="00FF3627">
      <w:pPr>
        <w:ind w:firstLine="720"/>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Kurtzman’s main argument is that America is now being an energy producer and could become and energy exporter. This argument relies on </w:t>
      </w:r>
      <w:r w:rsidR="0010715A">
        <w:rPr>
          <w:rFonts w:ascii="Arial" w:hAnsi="Arial" w:cs="Arial"/>
          <w:color w:val="000000"/>
          <w:sz w:val="20"/>
          <w:szCs w:val="20"/>
          <w:shd w:val="clear" w:color="auto" w:fill="FFFFFF"/>
        </w:rPr>
        <w:t xml:space="preserve">the belief that oil is a limitless resource that America has at its disposal. This view ignores the finite nature of earth’s oil supplies and it also does not discuss the damage that the oil does to the environment. He does mention that American innovation will allow for the creation of new energy sources such as solar energy, but in the near future any sustainable resource </w:t>
      </w:r>
      <w:r w:rsidR="004B4B9F">
        <w:rPr>
          <w:rFonts w:ascii="Arial" w:hAnsi="Arial" w:cs="Arial"/>
          <w:color w:val="000000"/>
          <w:sz w:val="20"/>
          <w:szCs w:val="20"/>
          <w:shd w:val="clear" w:color="auto" w:fill="FFFFFF"/>
        </w:rPr>
        <w:t>cannot</w:t>
      </w:r>
      <w:r w:rsidR="0010715A">
        <w:rPr>
          <w:rFonts w:ascii="Arial" w:hAnsi="Arial" w:cs="Arial"/>
          <w:color w:val="000000"/>
          <w:sz w:val="20"/>
          <w:szCs w:val="20"/>
          <w:shd w:val="clear" w:color="auto" w:fill="FFFFFF"/>
        </w:rPr>
        <w:t xml:space="preserve"> compete with the energy output available from oil. Human innovation will play a big part in continuing America’s way of life but innovation takes time and that time seems to be rapidly decreasing. Another problem with Kurtzman’s book is the idea that becoming an energy exporter should be something America should aim towards. The problem</w:t>
      </w:r>
      <w:r w:rsidR="00AF29C7">
        <w:rPr>
          <w:rFonts w:ascii="Arial" w:hAnsi="Arial" w:cs="Arial"/>
          <w:color w:val="000000"/>
          <w:sz w:val="20"/>
          <w:szCs w:val="20"/>
          <w:shd w:val="clear" w:color="auto" w:fill="FFFFFF"/>
        </w:rPr>
        <w:t xml:space="preserve"> is that oil is a finite resource that the whole of the American economy depends on. Everything made, </w:t>
      </w:r>
      <w:r w:rsidR="004B4B9F">
        <w:rPr>
          <w:rFonts w:ascii="Arial" w:hAnsi="Arial" w:cs="Arial"/>
          <w:color w:val="000000"/>
          <w:sz w:val="20"/>
          <w:szCs w:val="20"/>
          <w:shd w:val="clear" w:color="auto" w:fill="FFFFFF"/>
        </w:rPr>
        <w:t>sold or</w:t>
      </w:r>
      <w:r w:rsidR="00AF29C7">
        <w:rPr>
          <w:rFonts w:ascii="Arial" w:hAnsi="Arial" w:cs="Arial"/>
          <w:color w:val="000000"/>
          <w:sz w:val="20"/>
          <w:szCs w:val="20"/>
          <w:shd w:val="clear" w:color="auto" w:fill="FFFFFF"/>
        </w:rPr>
        <w:t xml:space="preserve"> produced in America has some connection to oil and yet everyone knows that eventually the oil will “dry up” when that happens how will exporting this precious resource have helped the economy? Exporting is great for the present but could be short sighted in the long term. </w:t>
      </w:r>
    </w:p>
    <w:p w:rsidR="00EC1740" w:rsidRPr="00FF3627" w:rsidRDefault="00EC1740" w:rsidP="00FF3627">
      <w:pPr>
        <w:ind w:firstLine="720"/>
        <w:jc w:val="both"/>
        <w:rPr>
          <w:rFonts w:ascii="Arial" w:hAnsi="Arial" w:cs="Arial"/>
          <w:color w:val="000000"/>
          <w:sz w:val="20"/>
          <w:szCs w:val="20"/>
          <w:shd w:val="clear" w:color="auto" w:fill="FFFFFF"/>
        </w:rPr>
      </w:pPr>
      <w:r>
        <w:rPr>
          <w:rFonts w:ascii="Arial" w:hAnsi="Arial" w:cs="Arial"/>
          <w:color w:val="000000"/>
          <w:sz w:val="20"/>
          <w:szCs w:val="20"/>
        </w:rPr>
        <w:t xml:space="preserve">Alexandra de Blas’s </w:t>
      </w:r>
      <w:r w:rsidR="008438E5">
        <w:rPr>
          <w:rFonts w:ascii="Arial" w:hAnsi="Arial" w:cs="Arial"/>
          <w:color w:val="000000"/>
          <w:sz w:val="20"/>
          <w:szCs w:val="20"/>
        </w:rPr>
        <w:t>article “</w:t>
      </w:r>
      <w:r>
        <w:rPr>
          <w:rFonts w:ascii="Arial" w:hAnsi="Arial" w:cs="Arial"/>
          <w:color w:val="000000"/>
          <w:sz w:val="20"/>
          <w:szCs w:val="20"/>
        </w:rPr>
        <w:t xml:space="preserve">Making the shift: from consumerism to sustainability” attempts to demonstrate how the world can become more sustainable and move away from the consumeristic nature of </w:t>
      </w:r>
      <w:r w:rsidR="0039624E">
        <w:rPr>
          <w:rFonts w:ascii="Arial" w:hAnsi="Arial" w:cs="Arial"/>
          <w:color w:val="000000"/>
          <w:sz w:val="20"/>
          <w:szCs w:val="20"/>
        </w:rPr>
        <w:t xml:space="preserve">life in the west. Consumerism has not always been </w:t>
      </w:r>
      <w:r w:rsidR="008438E5">
        <w:rPr>
          <w:rFonts w:ascii="Arial" w:hAnsi="Arial" w:cs="Arial"/>
          <w:color w:val="000000"/>
          <w:sz w:val="20"/>
          <w:szCs w:val="20"/>
        </w:rPr>
        <w:t>around;</w:t>
      </w:r>
      <w:r w:rsidR="0039624E">
        <w:rPr>
          <w:rFonts w:ascii="Arial" w:hAnsi="Arial" w:cs="Arial"/>
          <w:color w:val="000000"/>
          <w:sz w:val="20"/>
          <w:szCs w:val="20"/>
        </w:rPr>
        <w:t xml:space="preserve"> the idea of a </w:t>
      </w:r>
      <w:r w:rsidR="008438E5">
        <w:rPr>
          <w:rFonts w:ascii="Arial" w:hAnsi="Arial" w:cs="Arial"/>
          <w:color w:val="000000"/>
          <w:sz w:val="20"/>
          <w:szCs w:val="20"/>
        </w:rPr>
        <w:t>consumerist</w:t>
      </w:r>
      <w:r w:rsidR="0039624E">
        <w:rPr>
          <w:rFonts w:ascii="Arial" w:hAnsi="Arial" w:cs="Arial"/>
          <w:color w:val="000000"/>
          <w:sz w:val="20"/>
          <w:szCs w:val="20"/>
        </w:rPr>
        <w:t xml:space="preserve"> culture arose after World War II when industry and production became a solution to prevent the massive war-time economy from receding. </w:t>
      </w:r>
      <w:r w:rsidR="00236A2B">
        <w:rPr>
          <w:rFonts w:ascii="Arial" w:hAnsi="Arial" w:cs="Arial"/>
          <w:color w:val="000000"/>
          <w:sz w:val="20"/>
          <w:szCs w:val="20"/>
        </w:rPr>
        <w:t xml:space="preserve">However, this culture is not able to be sustained because according to William Rees, an ecologist, the world is ‘drawing down the natural capital of resources that have accumulated over thousands of year, and using them at a faster rate than they can be replenished” </w:t>
      </w:r>
      <w:sdt>
        <w:sdtPr>
          <w:rPr>
            <w:rFonts w:ascii="Arial" w:hAnsi="Arial" w:cs="Arial"/>
            <w:color w:val="000000"/>
            <w:sz w:val="20"/>
            <w:szCs w:val="20"/>
          </w:rPr>
          <w:id w:val="-911232127"/>
          <w:citation/>
        </w:sdtPr>
        <w:sdtContent>
          <w:r w:rsidR="00236A2B">
            <w:rPr>
              <w:rFonts w:ascii="Arial" w:hAnsi="Arial" w:cs="Arial"/>
              <w:color w:val="000000"/>
              <w:sz w:val="20"/>
              <w:szCs w:val="20"/>
            </w:rPr>
            <w:fldChar w:fldCharType="begin"/>
          </w:r>
          <w:r w:rsidR="00236A2B">
            <w:rPr>
              <w:rFonts w:ascii="Arial" w:hAnsi="Arial" w:cs="Arial"/>
              <w:color w:val="000000"/>
              <w:sz w:val="20"/>
              <w:szCs w:val="20"/>
            </w:rPr>
            <w:instrText xml:space="preserve"> CITATION Bla10 \l 1033 </w:instrText>
          </w:r>
          <w:r w:rsidR="00236A2B">
            <w:rPr>
              <w:rFonts w:ascii="Arial" w:hAnsi="Arial" w:cs="Arial"/>
              <w:color w:val="000000"/>
              <w:sz w:val="20"/>
              <w:szCs w:val="20"/>
            </w:rPr>
            <w:fldChar w:fldCharType="separate"/>
          </w:r>
          <w:r w:rsidR="00236A2B" w:rsidRPr="00236A2B">
            <w:rPr>
              <w:rFonts w:ascii="Arial" w:hAnsi="Arial" w:cs="Arial"/>
              <w:noProof/>
              <w:color w:val="000000"/>
              <w:sz w:val="20"/>
              <w:szCs w:val="20"/>
            </w:rPr>
            <w:t>(Blas, 2010)</w:t>
          </w:r>
          <w:r w:rsidR="00236A2B">
            <w:rPr>
              <w:rFonts w:ascii="Arial" w:hAnsi="Arial" w:cs="Arial"/>
              <w:color w:val="000000"/>
              <w:sz w:val="20"/>
              <w:szCs w:val="20"/>
            </w:rPr>
            <w:fldChar w:fldCharType="end"/>
          </w:r>
        </w:sdtContent>
      </w:sdt>
      <w:r w:rsidR="00236A2B">
        <w:rPr>
          <w:rFonts w:ascii="Arial" w:hAnsi="Arial" w:cs="Arial"/>
          <w:color w:val="000000"/>
          <w:sz w:val="20"/>
          <w:szCs w:val="20"/>
        </w:rPr>
        <w:t xml:space="preserve">. </w:t>
      </w:r>
      <w:r w:rsidR="00AA1400">
        <w:rPr>
          <w:rFonts w:ascii="Arial" w:hAnsi="Arial" w:cs="Arial"/>
          <w:color w:val="000000"/>
          <w:sz w:val="20"/>
          <w:szCs w:val="20"/>
        </w:rPr>
        <w:t xml:space="preserve">This </w:t>
      </w:r>
      <w:r w:rsidR="00AA1400">
        <w:rPr>
          <w:rFonts w:ascii="Arial" w:hAnsi="Arial" w:cs="Arial"/>
          <w:color w:val="000000"/>
          <w:sz w:val="20"/>
          <w:szCs w:val="20"/>
        </w:rPr>
        <w:lastRenderedPageBreak/>
        <w:t xml:space="preserve">has led to a point where “humanity has a global ecological footprint one-third larger than the planet we inhabit” </w:t>
      </w:r>
      <w:sdt>
        <w:sdtPr>
          <w:rPr>
            <w:rFonts w:ascii="Arial" w:hAnsi="Arial" w:cs="Arial"/>
            <w:color w:val="000000"/>
            <w:sz w:val="20"/>
            <w:szCs w:val="20"/>
          </w:rPr>
          <w:id w:val="-1868367705"/>
          <w:citation/>
        </w:sdtPr>
        <w:sdtContent>
          <w:r w:rsidR="00AA1400">
            <w:rPr>
              <w:rFonts w:ascii="Arial" w:hAnsi="Arial" w:cs="Arial"/>
              <w:color w:val="000000"/>
              <w:sz w:val="20"/>
              <w:szCs w:val="20"/>
            </w:rPr>
            <w:fldChar w:fldCharType="begin"/>
          </w:r>
          <w:r w:rsidR="00AA1400">
            <w:rPr>
              <w:rFonts w:ascii="Arial" w:hAnsi="Arial" w:cs="Arial"/>
              <w:color w:val="000000"/>
              <w:sz w:val="20"/>
              <w:szCs w:val="20"/>
            </w:rPr>
            <w:instrText xml:space="preserve"> CITATION Bla10 \l 1033 </w:instrText>
          </w:r>
          <w:r w:rsidR="00AA1400">
            <w:rPr>
              <w:rFonts w:ascii="Arial" w:hAnsi="Arial" w:cs="Arial"/>
              <w:color w:val="000000"/>
              <w:sz w:val="20"/>
              <w:szCs w:val="20"/>
            </w:rPr>
            <w:fldChar w:fldCharType="separate"/>
          </w:r>
          <w:r w:rsidR="00AA1400" w:rsidRPr="00AA1400">
            <w:rPr>
              <w:rFonts w:ascii="Arial" w:hAnsi="Arial" w:cs="Arial"/>
              <w:noProof/>
              <w:color w:val="000000"/>
              <w:sz w:val="20"/>
              <w:szCs w:val="20"/>
            </w:rPr>
            <w:t>(Blas, 2010)</w:t>
          </w:r>
          <w:r w:rsidR="00AA1400">
            <w:rPr>
              <w:rFonts w:ascii="Arial" w:hAnsi="Arial" w:cs="Arial"/>
              <w:color w:val="000000"/>
              <w:sz w:val="20"/>
              <w:szCs w:val="20"/>
            </w:rPr>
            <w:fldChar w:fldCharType="end"/>
          </w:r>
        </w:sdtContent>
      </w:sdt>
      <w:r w:rsidR="00AA1400">
        <w:rPr>
          <w:rFonts w:ascii="Arial" w:hAnsi="Arial" w:cs="Arial"/>
          <w:color w:val="000000"/>
          <w:sz w:val="20"/>
          <w:szCs w:val="20"/>
        </w:rPr>
        <w:t>. This in essence means humans are in an ecological debt and that this type of resource exploitation can only continue for a limited amount of time.</w:t>
      </w:r>
      <w:r w:rsidR="00D65465">
        <w:rPr>
          <w:rFonts w:ascii="Arial" w:hAnsi="Arial" w:cs="Arial"/>
          <w:color w:val="000000"/>
          <w:sz w:val="20"/>
          <w:szCs w:val="20"/>
        </w:rPr>
        <w:t xml:space="preserve"> Blas also talks about how the west is trapped in a “progress myth” where global development and poverty alleviation will be supported by unlimited economic expa</w:t>
      </w:r>
      <w:r w:rsidR="004B4B9F">
        <w:rPr>
          <w:rFonts w:ascii="Arial" w:hAnsi="Arial" w:cs="Arial"/>
          <w:color w:val="000000"/>
          <w:sz w:val="20"/>
          <w:szCs w:val="20"/>
        </w:rPr>
        <w:t>nsion. However, the economy can</w:t>
      </w:r>
      <w:r w:rsidR="00D65465">
        <w:rPr>
          <w:rFonts w:ascii="Arial" w:hAnsi="Arial" w:cs="Arial"/>
          <w:color w:val="000000"/>
          <w:sz w:val="20"/>
          <w:szCs w:val="20"/>
        </w:rPr>
        <w:t xml:space="preserve">not and will not have perpetual growth at some point it will stagnate or decline. </w:t>
      </w:r>
      <w:r w:rsidR="001E42F5">
        <w:rPr>
          <w:rFonts w:ascii="Arial" w:hAnsi="Arial" w:cs="Arial"/>
          <w:color w:val="000000"/>
          <w:sz w:val="20"/>
          <w:szCs w:val="20"/>
        </w:rPr>
        <w:t xml:space="preserve">In the west consumerism has become a means of “bringing value and social acceptance to [peoples] lives” </w:t>
      </w:r>
      <w:sdt>
        <w:sdtPr>
          <w:rPr>
            <w:rFonts w:ascii="Arial" w:hAnsi="Arial" w:cs="Arial"/>
            <w:color w:val="000000"/>
            <w:sz w:val="20"/>
            <w:szCs w:val="20"/>
          </w:rPr>
          <w:id w:val="2071998331"/>
          <w:citation/>
        </w:sdtPr>
        <w:sdtContent>
          <w:r w:rsidR="001E42F5">
            <w:rPr>
              <w:rFonts w:ascii="Arial" w:hAnsi="Arial" w:cs="Arial"/>
              <w:color w:val="000000"/>
              <w:sz w:val="20"/>
              <w:szCs w:val="20"/>
            </w:rPr>
            <w:fldChar w:fldCharType="begin"/>
          </w:r>
          <w:r w:rsidR="001E42F5">
            <w:rPr>
              <w:rFonts w:ascii="Arial" w:hAnsi="Arial" w:cs="Arial"/>
              <w:color w:val="000000"/>
              <w:sz w:val="20"/>
              <w:szCs w:val="20"/>
            </w:rPr>
            <w:instrText xml:space="preserve"> CITATION Bla10 \l 1033 </w:instrText>
          </w:r>
          <w:r w:rsidR="001E42F5">
            <w:rPr>
              <w:rFonts w:ascii="Arial" w:hAnsi="Arial" w:cs="Arial"/>
              <w:color w:val="000000"/>
              <w:sz w:val="20"/>
              <w:szCs w:val="20"/>
            </w:rPr>
            <w:fldChar w:fldCharType="separate"/>
          </w:r>
          <w:r w:rsidR="001E42F5" w:rsidRPr="001E42F5">
            <w:rPr>
              <w:rFonts w:ascii="Arial" w:hAnsi="Arial" w:cs="Arial"/>
              <w:noProof/>
              <w:color w:val="000000"/>
              <w:sz w:val="20"/>
              <w:szCs w:val="20"/>
            </w:rPr>
            <w:t>(Blas, 2010)</w:t>
          </w:r>
          <w:r w:rsidR="001E42F5">
            <w:rPr>
              <w:rFonts w:ascii="Arial" w:hAnsi="Arial" w:cs="Arial"/>
              <w:color w:val="000000"/>
              <w:sz w:val="20"/>
              <w:szCs w:val="20"/>
            </w:rPr>
            <w:fldChar w:fldCharType="end"/>
          </w:r>
        </w:sdtContent>
      </w:sdt>
      <w:r w:rsidR="001E42F5">
        <w:rPr>
          <w:rFonts w:ascii="Arial" w:hAnsi="Arial" w:cs="Arial"/>
          <w:color w:val="000000"/>
          <w:sz w:val="20"/>
          <w:szCs w:val="20"/>
        </w:rPr>
        <w:t xml:space="preserve">. Blas argue that people need to reject this mind set and need to attempt to live more natural by making choices that limit global damage and </w:t>
      </w:r>
      <w:r w:rsidR="004B4B9F">
        <w:rPr>
          <w:rFonts w:ascii="Arial" w:hAnsi="Arial" w:cs="Arial"/>
          <w:color w:val="000000"/>
          <w:sz w:val="20"/>
          <w:szCs w:val="20"/>
        </w:rPr>
        <w:t>restore</w:t>
      </w:r>
      <w:r w:rsidR="001E42F5">
        <w:rPr>
          <w:rFonts w:ascii="Arial" w:hAnsi="Arial" w:cs="Arial"/>
          <w:color w:val="000000"/>
          <w:sz w:val="20"/>
          <w:szCs w:val="20"/>
        </w:rPr>
        <w:t xml:space="preserve"> the Earth’s ecological systems. </w:t>
      </w:r>
      <w:r w:rsidR="004B4B9F">
        <w:rPr>
          <w:rFonts w:ascii="Arial" w:hAnsi="Arial" w:cs="Arial"/>
          <w:color w:val="000000"/>
          <w:sz w:val="20"/>
          <w:szCs w:val="20"/>
        </w:rPr>
        <w:t xml:space="preserve"> This will not happen overnight but will be a slow shift towards a more sustainable lifestyle. </w:t>
      </w:r>
    </w:p>
    <w:p w:rsidR="00FF3627" w:rsidRDefault="004B4B9F" w:rsidP="00865A2D">
      <w:pPr>
        <w:ind w:firstLine="720"/>
        <w:jc w:val="both"/>
        <w:rPr>
          <w:rFonts w:ascii="Arial" w:hAnsi="Arial" w:cs="Arial"/>
          <w:color w:val="000000"/>
          <w:sz w:val="20"/>
          <w:szCs w:val="20"/>
        </w:rPr>
      </w:pPr>
      <w:r>
        <w:rPr>
          <w:rFonts w:ascii="Arial" w:hAnsi="Arial" w:cs="Arial"/>
          <w:color w:val="000000"/>
          <w:sz w:val="20"/>
          <w:szCs w:val="20"/>
        </w:rPr>
        <w:t>Blas’s article supports Clugston’s argument but the key different is that Blas’s helps to provide a realistic solution and acknowledges the challenges that moving towards a sustainable culture presents. Blas’s also mentions how the shift away from consumerism will be guided by “cultural pioneer</w:t>
      </w:r>
      <w:r w:rsidR="00FF3627">
        <w:rPr>
          <w:rFonts w:ascii="Arial" w:hAnsi="Arial" w:cs="Arial"/>
          <w:color w:val="000000"/>
          <w:sz w:val="20"/>
          <w:szCs w:val="20"/>
        </w:rPr>
        <w:t xml:space="preserve">s” </w:t>
      </w:r>
      <w:r>
        <w:rPr>
          <w:rFonts w:ascii="Arial" w:hAnsi="Arial" w:cs="Arial"/>
          <w:color w:val="000000"/>
          <w:sz w:val="20"/>
          <w:szCs w:val="20"/>
        </w:rPr>
        <w:t>influencing key institutions. This is along the same lines as the innovators that Kurtzman holds to such high esteem. Blas’s article finds a good niche between Kurtzman’s idealistic belief in American consumerist future and the social collapse that Clugston believes in.</w:t>
      </w:r>
      <w:r>
        <w:rPr>
          <w:rFonts w:ascii="Arial" w:hAnsi="Arial" w:cs="Arial"/>
          <w:color w:val="000000"/>
          <w:sz w:val="20"/>
          <w:szCs w:val="20"/>
        </w:rPr>
        <w:t xml:space="preserve"> culture</w:t>
      </w:r>
      <w:r w:rsidR="00FF3627">
        <w:rPr>
          <w:rFonts w:ascii="Arial" w:hAnsi="Arial" w:cs="Arial"/>
          <w:color w:val="000000"/>
          <w:sz w:val="20"/>
          <w:szCs w:val="20"/>
        </w:rPr>
        <w:t>. Blas urges consumers to make conscious choices about what they are buying and encourage others on private and public platforms to take up the sustainability flag and make that the new American culture.</w:t>
      </w:r>
    </w:p>
    <w:p w:rsidR="0006602D" w:rsidRDefault="0006602D" w:rsidP="00FF3627">
      <w:pPr>
        <w:jc w:val="both"/>
      </w:pPr>
    </w:p>
    <w:sdt>
      <w:sdtPr>
        <w:rPr>
          <w:rFonts w:asciiTheme="minorHAnsi" w:eastAsiaTheme="minorHAnsi" w:hAnsiTheme="minorHAnsi" w:cstheme="minorBidi"/>
          <w:b w:val="0"/>
          <w:bCs w:val="0"/>
          <w:color w:val="auto"/>
          <w:sz w:val="22"/>
          <w:szCs w:val="22"/>
          <w:lang w:eastAsia="en-US"/>
        </w:rPr>
        <w:id w:val="621741718"/>
        <w:docPartObj>
          <w:docPartGallery w:val="Bibliographies"/>
        </w:docPartObj>
      </w:sdtPr>
      <w:sdtEndPr/>
      <w:sdtContent>
        <w:p w:rsidR="0006602D" w:rsidRDefault="0006602D" w:rsidP="008A18B1">
          <w:pPr>
            <w:pStyle w:val="Heading1"/>
            <w:jc w:val="both"/>
          </w:pPr>
          <w:r>
            <w:t>Bibliography</w:t>
          </w:r>
        </w:p>
        <w:sdt>
          <w:sdtPr>
            <w:id w:val="111145805"/>
            <w:bibliography/>
          </w:sdtPr>
          <w:sdtEndPr/>
          <w:sdtContent>
            <w:p w:rsidR="00865A2D" w:rsidRDefault="0006602D" w:rsidP="00865A2D">
              <w:pPr>
                <w:pStyle w:val="Bibliography"/>
                <w:ind w:left="720" w:hanging="720"/>
                <w:rPr>
                  <w:noProof/>
                </w:rPr>
              </w:pPr>
              <w:r>
                <w:fldChar w:fldCharType="begin"/>
              </w:r>
              <w:r>
                <w:instrText xml:space="preserve"> BIBLIOGRAPHY </w:instrText>
              </w:r>
              <w:r>
                <w:fldChar w:fldCharType="separate"/>
              </w:r>
              <w:r w:rsidR="00865A2D">
                <w:rPr>
                  <w:noProof/>
                </w:rPr>
                <w:t xml:space="preserve">Blas, A. d. (2010). </w:t>
              </w:r>
              <w:r w:rsidR="00865A2D">
                <w:rPr>
                  <w:i/>
                  <w:iCs/>
                  <w:noProof/>
                </w:rPr>
                <w:t>Making the shift: from consumerism to sustainability.</w:t>
              </w:r>
              <w:r w:rsidR="00865A2D">
                <w:rPr>
                  <w:noProof/>
                </w:rPr>
                <w:t xml:space="preserve"> Retrieved from ECOS: Science for Sustainability: http://www.ecosmagazine.com/paper/EC153p10.htm</w:t>
              </w:r>
            </w:p>
            <w:p w:rsidR="00865A2D" w:rsidRDefault="00865A2D" w:rsidP="00865A2D">
              <w:pPr>
                <w:pStyle w:val="Bibliography"/>
                <w:ind w:left="720" w:hanging="720"/>
                <w:rPr>
                  <w:noProof/>
                </w:rPr>
              </w:pPr>
              <w:r>
                <w:rPr>
                  <w:noProof/>
                </w:rPr>
                <w:t xml:space="preserve">Clugston, C. (2008, August 18). </w:t>
              </w:r>
              <w:r>
                <w:rPr>
                  <w:i/>
                  <w:iCs/>
                  <w:noProof/>
                </w:rPr>
                <w:t>On American Sustainability - summary.</w:t>
              </w:r>
              <w:r>
                <w:rPr>
                  <w:noProof/>
                </w:rPr>
                <w:t xml:space="preserve"> Retrieved from Energy Bulletin: http://www2.energybulletin.net/node/46243</w:t>
              </w:r>
            </w:p>
            <w:p w:rsidR="00865A2D" w:rsidRDefault="00865A2D" w:rsidP="00865A2D">
              <w:pPr>
                <w:pStyle w:val="Bibliography"/>
                <w:ind w:left="720" w:hanging="720"/>
                <w:rPr>
                  <w:noProof/>
                </w:rPr>
              </w:pPr>
              <w:r>
                <w:rPr>
                  <w:noProof/>
                </w:rPr>
                <w:t xml:space="preserve">Kurtzman, J. (2014). </w:t>
              </w:r>
              <w:r>
                <w:rPr>
                  <w:i/>
                  <w:iCs/>
                  <w:noProof/>
                </w:rPr>
                <w:t>Unleasing the Second American Century: Four Forces for Economic Dominance.</w:t>
              </w:r>
              <w:r>
                <w:rPr>
                  <w:noProof/>
                </w:rPr>
                <w:t xml:space="preserve"> New York: PublicAffairs.</w:t>
              </w:r>
            </w:p>
            <w:p w:rsidR="0006602D" w:rsidRDefault="0006602D" w:rsidP="00865A2D">
              <w:pPr>
                <w:jc w:val="both"/>
              </w:pPr>
              <w:r>
                <w:rPr>
                  <w:b/>
                  <w:bCs/>
                  <w:noProof/>
                </w:rPr>
                <w:fldChar w:fldCharType="end"/>
              </w:r>
            </w:p>
          </w:sdtContent>
        </w:sdt>
      </w:sdtContent>
    </w:sdt>
    <w:sectPr w:rsidR="000660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EE0" w:rsidRDefault="001B0EE0" w:rsidP="003F5461">
      <w:pPr>
        <w:spacing w:after="0" w:line="240" w:lineRule="auto"/>
      </w:pPr>
      <w:r>
        <w:separator/>
      </w:r>
    </w:p>
  </w:endnote>
  <w:endnote w:type="continuationSeparator" w:id="0">
    <w:p w:rsidR="001B0EE0" w:rsidRDefault="001B0EE0" w:rsidP="003F5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EE0" w:rsidRDefault="001B0EE0" w:rsidP="003F5461">
      <w:pPr>
        <w:spacing w:after="0" w:line="240" w:lineRule="auto"/>
      </w:pPr>
      <w:r>
        <w:separator/>
      </w:r>
    </w:p>
  </w:footnote>
  <w:footnote w:type="continuationSeparator" w:id="0">
    <w:p w:rsidR="001B0EE0" w:rsidRDefault="001B0EE0" w:rsidP="003F546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EC3"/>
    <w:rsid w:val="00020DBC"/>
    <w:rsid w:val="0006602D"/>
    <w:rsid w:val="0010715A"/>
    <w:rsid w:val="001B0EE0"/>
    <w:rsid w:val="001B7F41"/>
    <w:rsid w:val="001D64B2"/>
    <w:rsid w:val="001E42F5"/>
    <w:rsid w:val="00236A2B"/>
    <w:rsid w:val="00291089"/>
    <w:rsid w:val="0039624E"/>
    <w:rsid w:val="003D475A"/>
    <w:rsid w:val="003F5461"/>
    <w:rsid w:val="00464B46"/>
    <w:rsid w:val="004B4B9F"/>
    <w:rsid w:val="005130C3"/>
    <w:rsid w:val="005237D1"/>
    <w:rsid w:val="00561E06"/>
    <w:rsid w:val="00583C16"/>
    <w:rsid w:val="005E43A9"/>
    <w:rsid w:val="0065721F"/>
    <w:rsid w:val="00664BC4"/>
    <w:rsid w:val="008438E5"/>
    <w:rsid w:val="00865A2D"/>
    <w:rsid w:val="008A18B1"/>
    <w:rsid w:val="008C11BF"/>
    <w:rsid w:val="0094008A"/>
    <w:rsid w:val="009A27FC"/>
    <w:rsid w:val="00A4420B"/>
    <w:rsid w:val="00AA1400"/>
    <w:rsid w:val="00AF29C7"/>
    <w:rsid w:val="00CA32C6"/>
    <w:rsid w:val="00D65465"/>
    <w:rsid w:val="00D92EC3"/>
    <w:rsid w:val="00DF4CF1"/>
    <w:rsid w:val="00EC1740"/>
    <w:rsid w:val="00F66E16"/>
    <w:rsid w:val="00FA28C6"/>
    <w:rsid w:val="00FA6675"/>
    <w:rsid w:val="00FC5E7E"/>
    <w:rsid w:val="00FF3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6602D"/>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602D"/>
    <w:pPr>
      <w:ind w:left="720"/>
      <w:contextualSpacing/>
    </w:pPr>
  </w:style>
  <w:style w:type="character" w:customStyle="1" w:styleId="Heading1Char">
    <w:name w:val="Heading 1 Char"/>
    <w:basedOn w:val="DefaultParagraphFont"/>
    <w:link w:val="Heading1"/>
    <w:uiPriority w:val="9"/>
    <w:rsid w:val="0006602D"/>
    <w:rPr>
      <w:rFonts w:asciiTheme="majorHAnsi" w:eastAsiaTheme="majorEastAsia" w:hAnsiTheme="majorHAnsi" w:cstheme="majorBidi"/>
      <w:b/>
      <w:bCs/>
      <w:color w:val="365F91" w:themeColor="accent1" w:themeShade="BF"/>
      <w:sz w:val="28"/>
      <w:szCs w:val="28"/>
      <w:lang w:eastAsia="ja-JP"/>
    </w:rPr>
  </w:style>
  <w:style w:type="paragraph" w:styleId="BalloonText">
    <w:name w:val="Balloon Text"/>
    <w:basedOn w:val="Normal"/>
    <w:link w:val="BalloonTextChar"/>
    <w:uiPriority w:val="99"/>
    <w:semiHidden/>
    <w:unhideWhenUsed/>
    <w:rsid w:val="000660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602D"/>
    <w:rPr>
      <w:rFonts w:ascii="Tahoma" w:hAnsi="Tahoma" w:cs="Tahoma"/>
      <w:sz w:val="16"/>
      <w:szCs w:val="16"/>
    </w:rPr>
  </w:style>
  <w:style w:type="paragraph" w:styleId="Bibliography">
    <w:name w:val="Bibliography"/>
    <w:basedOn w:val="Normal"/>
    <w:next w:val="Normal"/>
    <w:uiPriority w:val="37"/>
    <w:unhideWhenUsed/>
    <w:rsid w:val="00F66E16"/>
  </w:style>
  <w:style w:type="paragraph" w:styleId="Caption">
    <w:name w:val="caption"/>
    <w:basedOn w:val="Normal"/>
    <w:next w:val="Normal"/>
    <w:uiPriority w:val="35"/>
    <w:unhideWhenUsed/>
    <w:qFormat/>
    <w:rsid w:val="0065721F"/>
    <w:pPr>
      <w:spacing w:line="240" w:lineRule="auto"/>
    </w:pPr>
    <w:rPr>
      <w:b/>
      <w:bCs/>
      <w:color w:val="4F81BD" w:themeColor="accent1"/>
      <w:sz w:val="18"/>
      <w:szCs w:val="18"/>
    </w:rPr>
  </w:style>
  <w:style w:type="paragraph" w:styleId="Header">
    <w:name w:val="header"/>
    <w:basedOn w:val="Normal"/>
    <w:link w:val="HeaderChar"/>
    <w:uiPriority w:val="99"/>
    <w:unhideWhenUsed/>
    <w:rsid w:val="003F54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5461"/>
  </w:style>
  <w:style w:type="paragraph" w:styleId="Footer">
    <w:name w:val="footer"/>
    <w:basedOn w:val="Normal"/>
    <w:link w:val="FooterChar"/>
    <w:uiPriority w:val="99"/>
    <w:unhideWhenUsed/>
    <w:rsid w:val="003F54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54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6602D"/>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602D"/>
    <w:pPr>
      <w:ind w:left="720"/>
      <w:contextualSpacing/>
    </w:pPr>
  </w:style>
  <w:style w:type="character" w:customStyle="1" w:styleId="Heading1Char">
    <w:name w:val="Heading 1 Char"/>
    <w:basedOn w:val="DefaultParagraphFont"/>
    <w:link w:val="Heading1"/>
    <w:uiPriority w:val="9"/>
    <w:rsid w:val="0006602D"/>
    <w:rPr>
      <w:rFonts w:asciiTheme="majorHAnsi" w:eastAsiaTheme="majorEastAsia" w:hAnsiTheme="majorHAnsi" w:cstheme="majorBidi"/>
      <w:b/>
      <w:bCs/>
      <w:color w:val="365F91" w:themeColor="accent1" w:themeShade="BF"/>
      <w:sz w:val="28"/>
      <w:szCs w:val="28"/>
      <w:lang w:eastAsia="ja-JP"/>
    </w:rPr>
  </w:style>
  <w:style w:type="paragraph" w:styleId="BalloonText">
    <w:name w:val="Balloon Text"/>
    <w:basedOn w:val="Normal"/>
    <w:link w:val="BalloonTextChar"/>
    <w:uiPriority w:val="99"/>
    <w:semiHidden/>
    <w:unhideWhenUsed/>
    <w:rsid w:val="000660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602D"/>
    <w:rPr>
      <w:rFonts w:ascii="Tahoma" w:hAnsi="Tahoma" w:cs="Tahoma"/>
      <w:sz w:val="16"/>
      <w:szCs w:val="16"/>
    </w:rPr>
  </w:style>
  <w:style w:type="paragraph" w:styleId="Bibliography">
    <w:name w:val="Bibliography"/>
    <w:basedOn w:val="Normal"/>
    <w:next w:val="Normal"/>
    <w:uiPriority w:val="37"/>
    <w:unhideWhenUsed/>
    <w:rsid w:val="00F66E16"/>
  </w:style>
  <w:style w:type="paragraph" w:styleId="Caption">
    <w:name w:val="caption"/>
    <w:basedOn w:val="Normal"/>
    <w:next w:val="Normal"/>
    <w:uiPriority w:val="35"/>
    <w:unhideWhenUsed/>
    <w:qFormat/>
    <w:rsid w:val="0065721F"/>
    <w:pPr>
      <w:spacing w:line="240" w:lineRule="auto"/>
    </w:pPr>
    <w:rPr>
      <w:b/>
      <w:bCs/>
      <w:color w:val="4F81BD" w:themeColor="accent1"/>
      <w:sz w:val="18"/>
      <w:szCs w:val="18"/>
    </w:rPr>
  </w:style>
  <w:style w:type="paragraph" w:styleId="Header">
    <w:name w:val="header"/>
    <w:basedOn w:val="Normal"/>
    <w:link w:val="HeaderChar"/>
    <w:uiPriority w:val="99"/>
    <w:unhideWhenUsed/>
    <w:rsid w:val="003F54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5461"/>
  </w:style>
  <w:style w:type="paragraph" w:styleId="Footer">
    <w:name w:val="footer"/>
    <w:basedOn w:val="Normal"/>
    <w:link w:val="FooterChar"/>
    <w:uiPriority w:val="99"/>
    <w:unhideWhenUsed/>
    <w:rsid w:val="003F54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54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Clu08</b:Tag>
    <b:SourceType>DocumentFromInternetSite</b:SourceType>
    <b:Guid>{F5E8AA42-F3CD-4160-8C87-481A721F8628}</b:Guid>
    <b:Author>
      <b:Author>
        <b:NameList>
          <b:Person>
            <b:Last>Clugston</b:Last>
            <b:First>Chris</b:First>
          </b:Person>
        </b:NameList>
      </b:Author>
    </b:Author>
    <b:Title>On American Sustainability - summary</b:Title>
    <b:JournalName>Energy Bulletin</b:JournalName>
    <b:Year>2008</b:Year>
    <b:Month>August</b:Month>
    <b:Day>18</b:Day>
    <b:InternetSiteTitle>Energy Bulletin</b:InternetSiteTitle>
    <b:URL>http://www2.energybulletin.net/node/46243</b:URL>
    <b:RefOrder>1</b:RefOrder>
  </b:Source>
  <b:Source>
    <b:Tag>Joe14</b:Tag>
    <b:SourceType>Book</b:SourceType>
    <b:Guid>{FE7F6673-C6AB-4FD6-8FBC-6DABE6BF2C81}</b:Guid>
    <b:Title>Unleasing the Second American Century: Four Forces for Economic Dominance</b:Title>
    <b:Year>2014</b:Year>
    <b:Author>
      <b:Author>
        <b:NameList>
          <b:Person>
            <b:Last>Kurtzman</b:Last>
            <b:First>Joel</b:First>
          </b:Person>
        </b:NameList>
      </b:Author>
    </b:Author>
    <b:City>New York</b:City>
    <b:Publisher>PublicAffairs</b:Publisher>
    <b:RefOrder>2</b:RefOrder>
  </b:Source>
  <b:Source>
    <b:Tag>Bla10</b:Tag>
    <b:SourceType>DocumentFromInternetSite</b:SourceType>
    <b:Guid>{02EF4431-E047-4587-830E-5B41F4039817}</b:Guid>
    <b:Author>
      <b:Author>
        <b:NameList>
          <b:Person>
            <b:Last>Blas</b:Last>
            <b:First>Alexandra</b:First>
            <b:Middle>de</b:Middle>
          </b:Person>
        </b:NameList>
      </b:Author>
    </b:Author>
    <b:Title>Making the shift: from consumerism to sustainability</b:Title>
    <b:Year>2010</b:Year>
    <b:InternetSiteTitle>ECOS: Science for Sustainability</b:InternetSiteTitle>
    <b:URL>http://www.ecosmagazine.com/paper/EC153p10.htm</b:URL>
    <b:RefOrder>3</b:RefOrder>
  </b:Source>
</b:Sources>
</file>

<file path=customXml/itemProps1.xml><?xml version="1.0" encoding="utf-8"?>
<ds:datastoreItem xmlns:ds="http://schemas.openxmlformats.org/officeDocument/2006/customXml" ds:itemID="{904B2262-772A-4ACE-96D1-1384503B7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3</Pages>
  <Words>1341</Words>
  <Characters>7648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25</cp:revision>
  <dcterms:created xsi:type="dcterms:W3CDTF">2014-10-15T20:04:00Z</dcterms:created>
  <dcterms:modified xsi:type="dcterms:W3CDTF">2014-10-17T05:36:00Z</dcterms:modified>
</cp:coreProperties>
</file>